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6412E" w14:textId="4A88FA5B" w:rsidR="00DC2272" w:rsidRPr="00A02B0F" w:rsidRDefault="00DC2272" w:rsidP="00DC2272">
      <w:pPr>
        <w:pStyle w:val="Title"/>
        <w:rPr>
          <w:rFonts w:ascii="Verdana" w:hAnsi="Verdana" w:cs="Calibri"/>
          <w:sz w:val="40"/>
        </w:rPr>
      </w:pPr>
      <w:r w:rsidRPr="00A02B0F">
        <w:rPr>
          <w:rFonts w:ascii="Verdana" w:hAnsi="Verdana" w:cs="Calibri"/>
          <w:sz w:val="40"/>
        </w:rPr>
        <w:t>Nutrient Management Strategy</w:t>
      </w:r>
      <w:r w:rsidR="00393824" w:rsidRPr="00A02B0F">
        <w:rPr>
          <w:rFonts w:ascii="Verdana" w:hAnsi="Verdana" w:cs="Calibri"/>
          <w:sz w:val="40"/>
        </w:rPr>
        <w:t xml:space="preserve"> (NMS)</w:t>
      </w:r>
    </w:p>
    <w:p w14:paraId="59DF5FD2" w14:textId="77777777" w:rsidR="00DC2272" w:rsidRPr="00A02B0F" w:rsidRDefault="00DC2272" w:rsidP="00393824">
      <w:pPr>
        <w:pStyle w:val="Title"/>
        <w:spacing w:after="120"/>
        <w:rPr>
          <w:rFonts w:ascii="Verdana" w:hAnsi="Verdana" w:cs="Calibri"/>
          <w:sz w:val="40"/>
        </w:rPr>
      </w:pPr>
      <w:r w:rsidRPr="00A02B0F">
        <w:rPr>
          <w:rFonts w:ascii="Verdana" w:hAnsi="Verdana" w:cs="Calibri"/>
          <w:sz w:val="40"/>
        </w:rPr>
        <w:t>Overview of the Operation</w:t>
      </w:r>
    </w:p>
    <w:p w14:paraId="696BDA85" w14:textId="77777777" w:rsidR="00C30220" w:rsidRPr="00AB48C4" w:rsidRDefault="0068510F" w:rsidP="00600CAF">
      <w:pPr>
        <w:spacing w:line="276" w:lineRule="auto"/>
        <w:rPr>
          <w:rFonts w:cstheme="minorHAnsi"/>
          <w:sz w:val="24"/>
        </w:rPr>
      </w:pPr>
      <w:r w:rsidRPr="00AB48C4">
        <w:rPr>
          <w:rFonts w:cstheme="minorHAnsi"/>
          <w:sz w:val="24"/>
        </w:rPr>
        <w:t>Th</w:t>
      </w:r>
      <w:r w:rsidR="007D35B7" w:rsidRPr="00AB48C4">
        <w:rPr>
          <w:rFonts w:cstheme="minorHAnsi"/>
          <w:sz w:val="24"/>
        </w:rPr>
        <w:t>is</w:t>
      </w:r>
      <w:r w:rsidRPr="00AB48C4">
        <w:rPr>
          <w:rFonts w:cstheme="minorHAnsi"/>
          <w:sz w:val="24"/>
        </w:rPr>
        <w:t xml:space="preserve"> overview</w:t>
      </w:r>
      <w:r w:rsidR="007D35B7" w:rsidRPr="00AB48C4">
        <w:rPr>
          <w:rFonts w:cstheme="minorHAnsi"/>
          <w:sz w:val="24"/>
        </w:rPr>
        <w:t xml:space="preserve"> </w:t>
      </w:r>
      <w:r w:rsidR="00CD3A5C" w:rsidRPr="00AB48C4">
        <w:rPr>
          <w:rFonts w:cstheme="minorHAnsi"/>
          <w:sz w:val="24"/>
        </w:rPr>
        <w:t>template</w:t>
      </w:r>
      <w:r w:rsidR="007D35B7" w:rsidRPr="00AB48C4">
        <w:rPr>
          <w:rFonts w:cstheme="minorHAnsi"/>
          <w:sz w:val="24"/>
        </w:rPr>
        <w:t xml:space="preserve"> </w:t>
      </w:r>
      <w:r w:rsidR="00F76E69" w:rsidRPr="00AB48C4">
        <w:rPr>
          <w:rFonts w:cstheme="minorHAnsi"/>
          <w:sz w:val="24"/>
        </w:rPr>
        <w:t xml:space="preserve">provides a standard format to provide necessary information </w:t>
      </w:r>
      <w:r w:rsidR="007D35B7" w:rsidRPr="00AB48C4">
        <w:rPr>
          <w:rFonts w:cstheme="minorHAnsi"/>
          <w:sz w:val="24"/>
        </w:rPr>
        <w:t xml:space="preserve">for your NMS submission. </w:t>
      </w:r>
      <w:r w:rsidR="00F76E69" w:rsidRPr="00AB48C4">
        <w:rPr>
          <w:rFonts w:cstheme="minorHAnsi"/>
          <w:sz w:val="24"/>
        </w:rPr>
        <w:t>Use</w:t>
      </w:r>
      <w:r w:rsidR="007D35B7" w:rsidRPr="00AB48C4">
        <w:rPr>
          <w:rFonts w:cstheme="minorHAnsi"/>
          <w:sz w:val="24"/>
        </w:rPr>
        <w:t xml:space="preserve"> it to </w:t>
      </w:r>
      <w:r w:rsidR="006342C5" w:rsidRPr="00AB48C4">
        <w:rPr>
          <w:rFonts w:cstheme="minorHAnsi"/>
          <w:sz w:val="24"/>
        </w:rPr>
        <w:t>clarif</w:t>
      </w:r>
      <w:r w:rsidR="007D35B7" w:rsidRPr="00AB48C4">
        <w:rPr>
          <w:rFonts w:cstheme="minorHAnsi"/>
          <w:sz w:val="24"/>
        </w:rPr>
        <w:t>y</w:t>
      </w:r>
      <w:r w:rsidR="006342C5" w:rsidRPr="00AB48C4">
        <w:rPr>
          <w:rFonts w:cstheme="minorHAnsi"/>
          <w:sz w:val="24"/>
        </w:rPr>
        <w:t xml:space="preserve"> information</w:t>
      </w:r>
      <w:r w:rsidRPr="00AB48C4">
        <w:rPr>
          <w:rFonts w:cstheme="minorHAnsi"/>
          <w:sz w:val="24"/>
        </w:rPr>
        <w:t xml:space="preserve"> </w:t>
      </w:r>
      <w:r w:rsidR="009D1212" w:rsidRPr="00AB48C4">
        <w:rPr>
          <w:rFonts w:cstheme="minorHAnsi"/>
          <w:sz w:val="24"/>
        </w:rPr>
        <w:t>for</w:t>
      </w:r>
      <w:r w:rsidRPr="00AB48C4">
        <w:rPr>
          <w:rFonts w:cstheme="minorHAnsi"/>
          <w:sz w:val="24"/>
        </w:rPr>
        <w:t xml:space="preserve"> the farm operation to support</w:t>
      </w:r>
      <w:r w:rsidR="00C30220" w:rsidRPr="00AB48C4">
        <w:rPr>
          <w:rFonts w:cstheme="minorHAnsi"/>
          <w:sz w:val="24"/>
        </w:rPr>
        <w:t xml:space="preserve"> the NMAN printout and other </w:t>
      </w:r>
      <w:r w:rsidR="00F76E69" w:rsidRPr="00AB48C4">
        <w:rPr>
          <w:rFonts w:cstheme="minorHAnsi"/>
          <w:sz w:val="24"/>
        </w:rPr>
        <w:t xml:space="preserve">required </w:t>
      </w:r>
      <w:r w:rsidR="00C30220" w:rsidRPr="00AB48C4">
        <w:rPr>
          <w:rFonts w:cstheme="minorHAnsi"/>
          <w:sz w:val="24"/>
        </w:rPr>
        <w:t xml:space="preserve">NMS </w:t>
      </w:r>
      <w:r w:rsidR="004E10B3" w:rsidRPr="00AB48C4">
        <w:rPr>
          <w:rFonts w:cstheme="minorHAnsi"/>
          <w:sz w:val="24"/>
        </w:rPr>
        <w:t>d</w:t>
      </w:r>
      <w:r w:rsidR="00C30220" w:rsidRPr="00AB48C4">
        <w:rPr>
          <w:rFonts w:cstheme="minorHAnsi"/>
          <w:sz w:val="24"/>
        </w:rPr>
        <w:t>ocuments.</w:t>
      </w:r>
      <w:r w:rsidR="008F0E65" w:rsidRPr="00AB48C4">
        <w:rPr>
          <w:rFonts w:cstheme="minorHAnsi"/>
          <w:sz w:val="24"/>
        </w:rPr>
        <w:t xml:space="preserve"> The </w:t>
      </w:r>
      <w:r w:rsidR="008F0E65" w:rsidRPr="00AB48C4">
        <w:rPr>
          <w:rFonts w:cstheme="minorHAnsi"/>
          <w:i/>
          <w:color w:val="44546A" w:themeColor="text2"/>
          <w:sz w:val="24"/>
        </w:rPr>
        <w:t>italics</w:t>
      </w:r>
      <w:r w:rsidR="008F0E65" w:rsidRPr="00AB48C4">
        <w:rPr>
          <w:rFonts w:cstheme="minorHAnsi"/>
          <w:color w:val="44546A" w:themeColor="text2"/>
          <w:sz w:val="24"/>
        </w:rPr>
        <w:t xml:space="preserve"> </w:t>
      </w:r>
      <w:r w:rsidR="00C404DE" w:rsidRPr="00AB48C4">
        <w:rPr>
          <w:rFonts w:cstheme="minorHAnsi"/>
          <w:sz w:val="24"/>
        </w:rPr>
        <w:t>in each section</w:t>
      </w:r>
      <w:r w:rsidR="007D35B7" w:rsidRPr="00AB48C4">
        <w:rPr>
          <w:rFonts w:cstheme="minorHAnsi"/>
          <w:color w:val="44546A" w:themeColor="text2"/>
          <w:sz w:val="24"/>
        </w:rPr>
        <w:t xml:space="preserve"> </w:t>
      </w:r>
      <w:r w:rsidR="008F0E65" w:rsidRPr="00AB48C4">
        <w:rPr>
          <w:rFonts w:cstheme="minorHAnsi"/>
          <w:sz w:val="24"/>
        </w:rPr>
        <w:t xml:space="preserve">are examples of the </w:t>
      </w:r>
      <w:r w:rsidR="007D35B7" w:rsidRPr="00AB48C4">
        <w:rPr>
          <w:rFonts w:cstheme="minorHAnsi"/>
          <w:sz w:val="24"/>
        </w:rPr>
        <w:t xml:space="preserve">details </w:t>
      </w:r>
      <w:r w:rsidR="009D1212" w:rsidRPr="00AB48C4">
        <w:rPr>
          <w:rFonts w:cstheme="minorHAnsi"/>
          <w:sz w:val="24"/>
        </w:rPr>
        <w:t>you can include</w:t>
      </w:r>
      <w:r w:rsidR="008F0E65" w:rsidRPr="00AB48C4">
        <w:rPr>
          <w:rFonts w:cstheme="minorHAnsi"/>
          <w:sz w:val="24"/>
        </w:rPr>
        <w:t>.</w:t>
      </w:r>
      <w:r w:rsidR="007D35B7" w:rsidRPr="00AB48C4">
        <w:rPr>
          <w:rFonts w:cstheme="minorHAnsi"/>
          <w:sz w:val="24"/>
        </w:rPr>
        <w:t xml:space="preserve"> Please do not duplicate information from the NMAN printout.</w:t>
      </w:r>
    </w:p>
    <w:p w14:paraId="69AB1B59" w14:textId="2A1EB5FB" w:rsidR="00C30220" w:rsidRPr="00AB48C4" w:rsidRDefault="00C30220" w:rsidP="008D5ADD">
      <w:pPr>
        <w:tabs>
          <w:tab w:val="right" w:leader="underscore" w:pos="9360"/>
        </w:tabs>
        <w:rPr>
          <w:rFonts w:cstheme="minorHAnsi"/>
          <w:sz w:val="24"/>
        </w:rPr>
      </w:pPr>
      <w:r w:rsidRPr="00AB48C4">
        <w:rPr>
          <w:rFonts w:cstheme="minorHAnsi"/>
          <w:b/>
          <w:sz w:val="24"/>
        </w:rPr>
        <w:t>Name of Operation</w:t>
      </w:r>
      <w:r w:rsidRPr="00AB48C4">
        <w:rPr>
          <w:rFonts w:cstheme="minorHAnsi"/>
          <w:sz w:val="24"/>
        </w:rPr>
        <w:t xml:space="preserve">: </w:t>
      </w:r>
      <w:r w:rsidR="008D5ADD">
        <w:rPr>
          <w:rFonts w:cstheme="minorHAnsi"/>
          <w:sz w:val="24"/>
        </w:rPr>
        <w:tab/>
      </w:r>
    </w:p>
    <w:p w14:paraId="644508E9" w14:textId="7738248A" w:rsidR="00FC61CB" w:rsidRPr="008D5ADD" w:rsidRDefault="00C30220" w:rsidP="008D5ADD">
      <w:pPr>
        <w:tabs>
          <w:tab w:val="right" w:leader="underscore" w:pos="9360"/>
        </w:tabs>
        <w:spacing w:after="360"/>
        <w:rPr>
          <w:rFonts w:cstheme="minorHAnsi"/>
          <w:sz w:val="24"/>
        </w:rPr>
      </w:pPr>
      <w:r w:rsidRPr="00AB48C4">
        <w:rPr>
          <w:rFonts w:cstheme="minorHAnsi"/>
          <w:b/>
          <w:sz w:val="24"/>
        </w:rPr>
        <w:t xml:space="preserve">Operator Contact </w:t>
      </w:r>
      <w:r w:rsidRPr="008D5ADD">
        <w:rPr>
          <w:rFonts w:cstheme="minorHAnsi"/>
          <w:b/>
          <w:sz w:val="24"/>
        </w:rPr>
        <w:t>Name</w:t>
      </w:r>
      <w:r w:rsidR="00826DC9" w:rsidRPr="00AB48C4">
        <w:rPr>
          <w:rFonts w:cstheme="minorHAnsi"/>
          <w:b/>
          <w:sz w:val="24"/>
        </w:rPr>
        <w:t xml:space="preserve"> and Information:</w:t>
      </w:r>
      <w:r w:rsidR="00FF6A65" w:rsidRPr="00AB48C4">
        <w:rPr>
          <w:rFonts w:cstheme="minorHAnsi"/>
          <w:b/>
          <w:sz w:val="24"/>
        </w:rPr>
        <w:t xml:space="preserve"> </w:t>
      </w:r>
      <w:r w:rsidR="008D5ADD" w:rsidRPr="008D5ADD">
        <w:rPr>
          <w:rFonts w:cstheme="minorHAnsi"/>
          <w:sz w:val="24"/>
        </w:rPr>
        <w:tab/>
      </w:r>
    </w:p>
    <w:p w14:paraId="3A16FD29" w14:textId="5A245AE3" w:rsidR="008D5ADD" w:rsidRDefault="008D5ADD" w:rsidP="00F75A97">
      <w:pPr>
        <w:pStyle w:val="Heading1"/>
        <w:numPr>
          <w:ilvl w:val="0"/>
          <w:numId w:val="31"/>
        </w:numPr>
      </w:pPr>
      <w:r w:rsidRPr="00826DC9">
        <w:t>Reason for submission</w:t>
      </w:r>
      <w:r>
        <w:t>:</w:t>
      </w:r>
      <w:r w:rsidRPr="00826DC9">
        <w:t xml:space="preserve"> </w:t>
      </w:r>
    </w:p>
    <w:p w14:paraId="1EFAD2E8" w14:textId="3F5950D7" w:rsidR="008D5ADD" w:rsidRDefault="008D5ADD" w:rsidP="008D5ADD">
      <w:pPr>
        <w:rPr>
          <w:i/>
          <w:color w:val="4472C4"/>
        </w:rPr>
      </w:pPr>
      <w:r w:rsidRPr="004104EC">
        <w:rPr>
          <w:i/>
          <w:color w:val="4472C4"/>
        </w:rPr>
        <w:t>(Explanation of what is being constructed or other reason(s) for submitting (e.g. change of ownership))</w:t>
      </w:r>
    </w:p>
    <w:p w14:paraId="607F2CBC" w14:textId="1261CD73" w:rsidR="008D5ADD" w:rsidRDefault="008D5ADD" w:rsidP="008D5ADD"/>
    <w:p w14:paraId="021BCD1A" w14:textId="09F44F6C" w:rsidR="008D5ADD" w:rsidRPr="008F0E65" w:rsidRDefault="00F75A97" w:rsidP="0032070A">
      <w:pPr>
        <w:pStyle w:val="Heading1"/>
      </w:pPr>
      <w:r>
        <w:t xml:space="preserve">2a. </w:t>
      </w:r>
      <w:r w:rsidR="008D5ADD" w:rsidRPr="008F0E65">
        <w:t xml:space="preserve">Type and </w:t>
      </w:r>
      <w:r w:rsidR="008D5ADD">
        <w:t>s</w:t>
      </w:r>
      <w:r w:rsidR="008D5ADD" w:rsidRPr="008F0E65">
        <w:t xml:space="preserve">ize of the </w:t>
      </w:r>
      <w:r w:rsidR="008D5ADD">
        <w:t>o</w:t>
      </w:r>
      <w:r w:rsidR="008D5ADD" w:rsidRPr="008F0E65">
        <w:t xml:space="preserve">peration: </w:t>
      </w:r>
    </w:p>
    <w:p w14:paraId="7F980900" w14:textId="511E01A2" w:rsidR="008D5ADD" w:rsidRDefault="008D5ADD" w:rsidP="008D5ADD">
      <w:pPr>
        <w:rPr>
          <w:i/>
          <w:color w:val="4472C4"/>
        </w:rPr>
      </w:pPr>
      <w:r w:rsidRPr="00600CAF">
        <w:rPr>
          <w:i/>
          <w:color w:val="4472C4"/>
        </w:rPr>
        <w:t>(Type of livestock on the operation; address of the farm unit if different from address of operator; description of facilities for housing livestock and manure storages; explanation of building/expansion if applicable; comment on livestock housing capacity if greater than OMAFRA recommendation in MSTOR)</w:t>
      </w:r>
    </w:p>
    <w:p w14:paraId="07318902" w14:textId="7B3D46AC" w:rsidR="008D5ADD" w:rsidRDefault="008D5ADD" w:rsidP="008D5ADD"/>
    <w:p w14:paraId="146CD0EE" w14:textId="77777777" w:rsidR="00F75A97" w:rsidRDefault="00F75A97" w:rsidP="00464C22">
      <w:pPr>
        <w:pStyle w:val="Heading2"/>
        <w:tabs>
          <w:tab w:val="left" w:pos="8370"/>
        </w:tabs>
        <w:rPr>
          <w:b/>
          <w:sz w:val="24"/>
        </w:rPr>
      </w:pPr>
    </w:p>
    <w:p w14:paraId="78CD2BEB" w14:textId="0647C244" w:rsidR="008D5ADD" w:rsidRDefault="00F75A97" w:rsidP="00464C22">
      <w:pPr>
        <w:pStyle w:val="Heading2"/>
        <w:tabs>
          <w:tab w:val="left" w:pos="8370"/>
        </w:tabs>
        <w:rPr>
          <w:b/>
          <w:sz w:val="24"/>
        </w:rPr>
      </w:pPr>
      <w:r>
        <w:rPr>
          <w:b/>
          <w:sz w:val="24"/>
        </w:rPr>
        <w:t xml:space="preserve">2b. </w:t>
      </w:r>
      <w:r w:rsidR="00464C22" w:rsidRPr="00464C22">
        <w:rPr>
          <w:b/>
          <w:sz w:val="24"/>
        </w:rPr>
        <w:t xml:space="preserve">Is the </w:t>
      </w:r>
      <w:r w:rsidR="002D4675">
        <w:rPr>
          <w:b/>
          <w:sz w:val="24"/>
        </w:rPr>
        <w:t>constructed</w:t>
      </w:r>
      <w:r w:rsidR="00464C22" w:rsidRPr="00464C22">
        <w:rPr>
          <w:b/>
          <w:sz w:val="24"/>
        </w:rPr>
        <w:t xml:space="preserve"> barn area </w:t>
      </w:r>
      <w:r w:rsidR="002D4675">
        <w:rPr>
          <w:b/>
          <w:sz w:val="24"/>
        </w:rPr>
        <w:t xml:space="preserve">more than </w:t>
      </w:r>
      <w:r w:rsidR="00464C22" w:rsidRPr="00464C22">
        <w:rPr>
          <w:b/>
          <w:sz w:val="24"/>
        </w:rPr>
        <w:t xml:space="preserve">20% </w:t>
      </w:r>
      <w:r w:rsidR="002D4675">
        <w:rPr>
          <w:b/>
          <w:sz w:val="24"/>
        </w:rPr>
        <w:t>larger than the barn area estimated</w:t>
      </w:r>
      <w:r w:rsidR="002D4675" w:rsidRPr="00464C22">
        <w:rPr>
          <w:b/>
          <w:sz w:val="24"/>
        </w:rPr>
        <w:t xml:space="preserve"> </w:t>
      </w:r>
      <w:r w:rsidR="00464C22" w:rsidRPr="00464C22">
        <w:rPr>
          <w:b/>
          <w:sz w:val="24"/>
        </w:rPr>
        <w:t>by AgriSuite?</w:t>
      </w:r>
      <w:r w:rsidR="00464C22">
        <w:rPr>
          <w:b/>
          <w:sz w:val="24"/>
        </w:rPr>
        <w:t xml:space="preserve"> </w:t>
      </w:r>
      <w:r w:rsidR="00464C22">
        <w:t xml:space="preserve"> </w:t>
      </w:r>
      <w:sdt>
        <w:sdtPr>
          <w:rPr>
            <w:b/>
            <w:sz w:val="24"/>
          </w:rPr>
          <w:id w:val="-194968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64C22" w:rsidRPr="00600CAF">
        <w:rPr>
          <w:b/>
          <w:sz w:val="24"/>
        </w:rPr>
        <w:t xml:space="preserve"> Yes </w:t>
      </w:r>
      <w:sdt>
        <w:sdtPr>
          <w:rPr>
            <w:b/>
            <w:sz w:val="24"/>
          </w:rPr>
          <w:id w:val="27298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64C22" w:rsidRPr="00600CAF">
        <w:rPr>
          <w:b/>
          <w:sz w:val="24"/>
        </w:rPr>
        <w:t xml:space="preserve"> No</w:t>
      </w:r>
    </w:p>
    <w:p w14:paraId="19013B29" w14:textId="2F00BB50" w:rsidR="00464C22" w:rsidRDefault="00464C22" w:rsidP="004D32CA">
      <w:pPr>
        <w:spacing w:before="120" w:after="0"/>
        <w:ind w:left="360"/>
      </w:pPr>
      <w:r>
        <w:t>If “</w:t>
      </w:r>
      <w:r w:rsidR="002D4675">
        <w:t>Yes</w:t>
      </w:r>
      <w:r>
        <w:t>” explain what the extra space is used for or provide a barn layout.</w:t>
      </w:r>
    </w:p>
    <w:p w14:paraId="11B5E422" w14:textId="77777777" w:rsidR="00464C22" w:rsidRPr="00600CAF" w:rsidRDefault="00464C22" w:rsidP="008D5ADD"/>
    <w:p w14:paraId="56F87351" w14:textId="77777777" w:rsidR="00F75A97" w:rsidRDefault="00F75A97" w:rsidP="0032070A">
      <w:pPr>
        <w:pStyle w:val="Heading1"/>
      </w:pPr>
    </w:p>
    <w:p w14:paraId="248172A6" w14:textId="7C9795DB" w:rsidR="008D5ADD" w:rsidRPr="008D5ADD" w:rsidRDefault="00F75A97" w:rsidP="0032070A">
      <w:pPr>
        <w:pStyle w:val="Heading1"/>
      </w:pPr>
      <w:r>
        <w:t xml:space="preserve">3a. </w:t>
      </w:r>
      <w:r w:rsidR="008D5ADD" w:rsidRPr="00826DC9">
        <w:t>Overview of livestock/poultry facilities and practices that impact nutrient management</w:t>
      </w:r>
      <w:r w:rsidR="008D5ADD">
        <w:t>:</w:t>
      </w:r>
    </w:p>
    <w:p w14:paraId="151810AA" w14:textId="4E0E1F06" w:rsidR="008D5ADD" w:rsidRDefault="008D5ADD" w:rsidP="008D5ADD">
      <w:pPr>
        <w:rPr>
          <w:i/>
          <w:color w:val="4472C4"/>
        </w:rPr>
      </w:pPr>
      <w:r w:rsidRPr="00600CAF">
        <w:rPr>
          <w:i/>
          <w:color w:val="4472C4"/>
        </w:rPr>
        <w:t>(Explanation of any of the following may be necessary: pasture; milking centre washwater; robotic milking system; bedding master; extra bedding; organic operation; composting of manure; all-in, all-out system; feed additives; any facilities being decommissioned for livestock use but maintained on the farm for other purposes)</w:t>
      </w:r>
    </w:p>
    <w:p w14:paraId="5DBDD746" w14:textId="77777777" w:rsidR="00F75A97" w:rsidRDefault="00F75A97" w:rsidP="008D5ADD">
      <w:pPr>
        <w:pStyle w:val="Heading2"/>
        <w:rPr>
          <w:b/>
          <w:sz w:val="24"/>
        </w:rPr>
      </w:pPr>
    </w:p>
    <w:p w14:paraId="574412BD" w14:textId="5E5CF887" w:rsidR="008D5ADD" w:rsidRPr="00600CAF" w:rsidRDefault="00F75A97" w:rsidP="008D5ADD">
      <w:pPr>
        <w:pStyle w:val="Heading2"/>
        <w:rPr>
          <w:b/>
          <w:sz w:val="24"/>
        </w:rPr>
      </w:pPr>
      <w:r>
        <w:rPr>
          <w:b/>
          <w:sz w:val="24"/>
        </w:rPr>
        <w:t xml:space="preserve">3b. </w:t>
      </w:r>
      <w:r w:rsidR="008D5ADD" w:rsidRPr="00600CAF">
        <w:rPr>
          <w:b/>
          <w:sz w:val="24"/>
        </w:rPr>
        <w:t xml:space="preserve">Previous </w:t>
      </w:r>
      <w:r w:rsidR="005F234F">
        <w:rPr>
          <w:b/>
          <w:sz w:val="24"/>
        </w:rPr>
        <w:t xml:space="preserve">NMS </w:t>
      </w:r>
      <w:r w:rsidR="008D5ADD" w:rsidRPr="00600CAF">
        <w:rPr>
          <w:b/>
          <w:sz w:val="24"/>
        </w:rPr>
        <w:t xml:space="preserve">Approvals for the Farm Unit  </w:t>
      </w:r>
      <w:sdt>
        <w:sdtPr>
          <w:rPr>
            <w:b/>
            <w:sz w:val="24"/>
          </w:rPr>
          <w:id w:val="20400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DD" w:rsidRPr="00600CA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8D5ADD" w:rsidRPr="00600CAF">
        <w:rPr>
          <w:b/>
          <w:sz w:val="24"/>
        </w:rPr>
        <w:t xml:space="preserve"> </w:t>
      </w:r>
      <w:r w:rsidR="008D5ADD" w:rsidRPr="00464C22">
        <w:rPr>
          <w:rFonts w:asciiTheme="minorHAnsi" w:hAnsiTheme="minorHAnsi" w:cstheme="minorHAnsi"/>
          <w:b/>
          <w:sz w:val="24"/>
        </w:rPr>
        <w:t>Yes</w:t>
      </w:r>
      <w:r w:rsidR="008D5ADD" w:rsidRPr="00600CAF">
        <w:rPr>
          <w:b/>
          <w:sz w:val="24"/>
        </w:rPr>
        <w:tab/>
        <w:t xml:space="preserve"> </w:t>
      </w:r>
      <w:sdt>
        <w:sdtPr>
          <w:rPr>
            <w:b/>
            <w:sz w:val="24"/>
          </w:rPr>
          <w:id w:val="-119245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DD" w:rsidRPr="00600CA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8D5ADD" w:rsidRPr="00600CAF">
        <w:rPr>
          <w:b/>
          <w:sz w:val="24"/>
        </w:rPr>
        <w:t xml:space="preserve"> </w:t>
      </w:r>
      <w:r w:rsidR="008D5ADD" w:rsidRPr="00464C22">
        <w:rPr>
          <w:rFonts w:asciiTheme="minorHAnsi" w:hAnsiTheme="minorHAnsi" w:cstheme="minorHAnsi"/>
          <w:b/>
          <w:sz w:val="24"/>
        </w:rPr>
        <w:t>No</w:t>
      </w:r>
    </w:p>
    <w:p w14:paraId="1780E72E" w14:textId="57854578" w:rsidR="005F234F" w:rsidRDefault="008D5ADD" w:rsidP="008D5ADD">
      <w:pPr>
        <w:spacing w:before="120" w:after="0" w:line="240" w:lineRule="auto"/>
        <w:rPr>
          <w:rFonts w:cstheme="minorHAnsi"/>
        </w:rPr>
      </w:pPr>
      <w:r w:rsidRPr="004104EC">
        <w:rPr>
          <w:rFonts w:cstheme="minorHAnsi"/>
        </w:rPr>
        <w:t xml:space="preserve">If “Yes” provide </w:t>
      </w:r>
      <w:r w:rsidR="0032070A">
        <w:rPr>
          <w:rFonts w:cstheme="minorHAnsi"/>
        </w:rPr>
        <w:t>the most recent NMS identifier</w:t>
      </w:r>
      <w:r w:rsidR="005F234F">
        <w:rPr>
          <w:rFonts w:cstheme="minorHAnsi"/>
        </w:rPr>
        <w:t>.</w:t>
      </w:r>
      <w:r w:rsidR="00903A96">
        <w:rPr>
          <w:rFonts w:cstheme="minorHAnsi"/>
        </w:rPr>
        <w:t xml:space="preserve">  _______________</w:t>
      </w:r>
    </w:p>
    <w:p w14:paraId="698FB35A" w14:textId="2226839B" w:rsidR="008D5ADD" w:rsidRPr="004104EC" w:rsidRDefault="00903A96" w:rsidP="008D5ADD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>If applicable, p</w:t>
      </w:r>
      <w:r w:rsidR="005F234F">
        <w:rPr>
          <w:rFonts w:cstheme="minorHAnsi"/>
        </w:rPr>
        <w:t xml:space="preserve">rovide </w:t>
      </w:r>
      <w:r w:rsidR="008D5ADD" w:rsidRPr="004104EC">
        <w:rPr>
          <w:rFonts w:cstheme="minorHAnsi"/>
        </w:rPr>
        <w:t xml:space="preserve">details on </w:t>
      </w:r>
      <w:r w:rsidR="005F234F">
        <w:rPr>
          <w:rFonts w:cstheme="minorHAnsi"/>
        </w:rPr>
        <w:t xml:space="preserve">any </w:t>
      </w:r>
      <w:r w:rsidR="0032070A">
        <w:rPr>
          <w:rFonts w:cstheme="minorHAnsi"/>
        </w:rPr>
        <w:t>changes in construction from that proposed in the previous NMS</w:t>
      </w:r>
      <w:r w:rsidR="005F234F">
        <w:rPr>
          <w:rFonts w:cstheme="minorHAnsi"/>
        </w:rPr>
        <w:t xml:space="preserve"> and confirm that the information </w:t>
      </w:r>
      <w:r w:rsidR="0032070A">
        <w:rPr>
          <w:rFonts w:cstheme="minorHAnsi"/>
        </w:rPr>
        <w:t xml:space="preserve">regarding existing animal housing and nutrient storages included </w:t>
      </w:r>
      <w:r w:rsidR="005F234F">
        <w:rPr>
          <w:rFonts w:cstheme="minorHAnsi"/>
        </w:rPr>
        <w:t>in this current submission has been verified</w:t>
      </w:r>
      <w:r w:rsidR="0032070A">
        <w:rPr>
          <w:rFonts w:cstheme="minorHAnsi"/>
        </w:rPr>
        <w:t>.</w:t>
      </w:r>
    </w:p>
    <w:p w14:paraId="63F5910C" w14:textId="0B17CF0B" w:rsidR="008D5ADD" w:rsidRDefault="008D5ADD" w:rsidP="008D5ADD"/>
    <w:p w14:paraId="2B6E9E62" w14:textId="150E626D" w:rsidR="008D5ADD" w:rsidRDefault="008D5ADD">
      <w:r>
        <w:br w:type="page"/>
      </w:r>
    </w:p>
    <w:p w14:paraId="55A7A961" w14:textId="77777777" w:rsidR="008D5ADD" w:rsidRPr="008D5ADD" w:rsidRDefault="008D5ADD" w:rsidP="008D5ADD">
      <w:pPr>
        <w:pStyle w:val="Title"/>
        <w:rPr>
          <w:rFonts w:ascii="Verdana" w:hAnsi="Verdana" w:cs="Calibri"/>
          <w:sz w:val="32"/>
        </w:rPr>
      </w:pPr>
      <w:r w:rsidRPr="008D5ADD">
        <w:rPr>
          <w:rFonts w:ascii="Verdana" w:hAnsi="Verdana" w:cs="Calibri"/>
          <w:sz w:val="32"/>
        </w:rPr>
        <w:lastRenderedPageBreak/>
        <w:t>Nutrient Management Strategy (NMS)</w:t>
      </w:r>
    </w:p>
    <w:p w14:paraId="1C19DBF0" w14:textId="77777777" w:rsidR="008D5ADD" w:rsidRPr="008D5ADD" w:rsidRDefault="008D5ADD" w:rsidP="008D5ADD">
      <w:pPr>
        <w:pStyle w:val="Title"/>
        <w:spacing w:after="120"/>
        <w:rPr>
          <w:rFonts w:ascii="Verdana" w:hAnsi="Verdana" w:cs="Calibri"/>
          <w:sz w:val="32"/>
        </w:rPr>
      </w:pPr>
      <w:r w:rsidRPr="008D5ADD">
        <w:rPr>
          <w:rFonts w:ascii="Verdana" w:hAnsi="Verdana" w:cs="Calibri"/>
          <w:sz w:val="32"/>
        </w:rPr>
        <w:t>Overview of the Operation</w:t>
      </w:r>
    </w:p>
    <w:p w14:paraId="63E2BDAC" w14:textId="27C6BB22" w:rsidR="008D5ADD" w:rsidRPr="008D5ADD" w:rsidRDefault="008D5ADD" w:rsidP="008D5ADD">
      <w:pPr>
        <w:spacing w:after="480"/>
        <w:rPr>
          <w:sz w:val="24"/>
        </w:rPr>
      </w:pPr>
      <w:r w:rsidRPr="008D5ADD">
        <w:rPr>
          <w:sz w:val="24"/>
        </w:rPr>
        <w:t>Page 2</w:t>
      </w:r>
    </w:p>
    <w:p w14:paraId="00640B15" w14:textId="2FB74A8E" w:rsidR="008D5ADD" w:rsidRDefault="00F75A97" w:rsidP="0032070A">
      <w:pPr>
        <w:pStyle w:val="Heading1"/>
      </w:pPr>
      <w:r>
        <w:t xml:space="preserve">4. </w:t>
      </w:r>
      <w:r w:rsidR="008D5ADD" w:rsidRPr="00AB48C4">
        <w:t>Prescribed material produced and received:</w:t>
      </w:r>
    </w:p>
    <w:p w14:paraId="1909DC87" w14:textId="77777777" w:rsidR="008D5ADD" w:rsidRPr="00600CAF" w:rsidRDefault="008D5ADD" w:rsidP="008D5ADD">
      <w:pPr>
        <w:pStyle w:val="Heading2"/>
        <w:rPr>
          <w:b/>
          <w:sz w:val="24"/>
        </w:rPr>
      </w:pPr>
      <w:r w:rsidRPr="00600CAF">
        <w:rPr>
          <w:b/>
          <w:sz w:val="24"/>
        </w:rPr>
        <w:t xml:space="preserve">Is NASM applied to the farm unit? </w:t>
      </w:r>
      <w:sdt>
        <w:sdtPr>
          <w:rPr>
            <w:rFonts w:ascii="MS Gothic" w:eastAsia="MS Gothic" w:hAnsi="MS Gothic"/>
            <w:b/>
            <w:sz w:val="24"/>
          </w:rPr>
          <w:id w:val="74861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CA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00CAF">
        <w:rPr>
          <w:b/>
          <w:sz w:val="24"/>
        </w:rPr>
        <w:t xml:space="preserve"> Yes</w:t>
      </w:r>
      <w:r w:rsidRPr="00600CAF">
        <w:rPr>
          <w:b/>
          <w:sz w:val="24"/>
        </w:rPr>
        <w:tab/>
        <w:t xml:space="preserve"> </w:t>
      </w:r>
      <w:sdt>
        <w:sdtPr>
          <w:rPr>
            <w:rFonts w:ascii="MS Gothic" w:eastAsia="MS Gothic" w:hAnsi="MS Gothic"/>
            <w:b/>
            <w:sz w:val="24"/>
          </w:rPr>
          <w:id w:val="96724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CA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00CAF">
        <w:rPr>
          <w:b/>
          <w:sz w:val="24"/>
        </w:rPr>
        <w:t xml:space="preserve"> No</w:t>
      </w:r>
    </w:p>
    <w:p w14:paraId="2A5DEDDA" w14:textId="5A72CC08" w:rsidR="008D5ADD" w:rsidRDefault="008D5ADD" w:rsidP="008D5ADD">
      <w:pPr>
        <w:spacing w:before="120" w:after="0" w:line="240" w:lineRule="auto"/>
        <w:rPr>
          <w:rFonts w:cstheme="minorHAnsi"/>
        </w:rPr>
      </w:pPr>
      <w:r w:rsidRPr="001464C5">
        <w:rPr>
          <w:rFonts w:cstheme="minorHAnsi"/>
        </w:rPr>
        <w:t>If “</w:t>
      </w:r>
      <w:r>
        <w:rPr>
          <w:rFonts w:cstheme="minorHAnsi"/>
        </w:rPr>
        <w:t>y</w:t>
      </w:r>
      <w:r w:rsidRPr="001464C5">
        <w:rPr>
          <w:rFonts w:cstheme="minorHAnsi"/>
        </w:rPr>
        <w:t>es</w:t>
      </w:r>
      <w:r>
        <w:rPr>
          <w:rFonts w:cstheme="minorHAnsi"/>
        </w:rPr>
        <w:t>,</w:t>
      </w:r>
      <w:r w:rsidRPr="001464C5">
        <w:rPr>
          <w:rFonts w:cstheme="minorHAnsi"/>
        </w:rPr>
        <w:t xml:space="preserve">” include </w:t>
      </w:r>
      <w:r w:rsidR="0032070A">
        <w:rPr>
          <w:rFonts w:cstheme="minorHAnsi"/>
        </w:rPr>
        <w:t>the</w:t>
      </w:r>
      <w:r w:rsidR="0032070A" w:rsidRPr="001464C5">
        <w:rPr>
          <w:rFonts w:cstheme="minorHAnsi"/>
        </w:rPr>
        <w:t xml:space="preserve"> </w:t>
      </w:r>
      <w:r w:rsidRPr="001464C5">
        <w:rPr>
          <w:rFonts w:cstheme="minorHAnsi"/>
        </w:rPr>
        <w:t xml:space="preserve">NASM Plan ID </w:t>
      </w:r>
      <w:r w:rsidR="00AE604E">
        <w:rPr>
          <w:rFonts w:cstheme="minorHAnsi"/>
        </w:rPr>
        <w:t xml:space="preserve">and confirm that the NASM Plan has been updated to </w:t>
      </w:r>
      <w:r w:rsidR="00903A96">
        <w:rPr>
          <w:rFonts w:cstheme="minorHAnsi"/>
        </w:rPr>
        <w:t>be consistent with</w:t>
      </w:r>
      <w:r w:rsidR="00AE604E">
        <w:rPr>
          <w:rFonts w:cstheme="minorHAnsi"/>
        </w:rPr>
        <w:t xml:space="preserve"> this NMS:</w:t>
      </w:r>
    </w:p>
    <w:p w14:paraId="6011341A" w14:textId="77777777" w:rsidR="008D5ADD" w:rsidRDefault="008D5ADD" w:rsidP="008D5ADD"/>
    <w:p w14:paraId="4780C1C6" w14:textId="0CB5050E" w:rsidR="008D5ADD" w:rsidRPr="00FF6A65" w:rsidRDefault="00F75A97" w:rsidP="0032070A">
      <w:pPr>
        <w:pStyle w:val="Heading1"/>
      </w:pPr>
      <w:r>
        <w:t xml:space="preserve">5. </w:t>
      </w:r>
      <w:r w:rsidR="008D5ADD" w:rsidRPr="00FF6A65">
        <w:t xml:space="preserve">Overview of cropping and </w:t>
      </w:r>
      <w:r>
        <w:t xml:space="preserve">manure </w:t>
      </w:r>
      <w:r w:rsidR="008D5ADD" w:rsidRPr="00FF6A65">
        <w:t xml:space="preserve">management practices: </w:t>
      </w:r>
    </w:p>
    <w:p w14:paraId="31969522" w14:textId="542D7E34" w:rsidR="008D5ADD" w:rsidRDefault="008D5ADD" w:rsidP="008D5ADD">
      <w:pPr>
        <w:rPr>
          <w:i/>
          <w:color w:val="4472C4"/>
        </w:rPr>
      </w:pPr>
      <w:r w:rsidRPr="00600CAF">
        <w:rPr>
          <w:i/>
          <w:color w:val="4472C4"/>
        </w:rPr>
        <w:t xml:space="preserve">(Crop </w:t>
      </w:r>
      <w:r w:rsidR="0032070A" w:rsidRPr="00600CAF">
        <w:rPr>
          <w:i/>
          <w:color w:val="4472C4"/>
        </w:rPr>
        <w:t>rotation; nutrient</w:t>
      </w:r>
      <w:r w:rsidR="001C6E33">
        <w:rPr>
          <w:i/>
          <w:color w:val="4472C4"/>
        </w:rPr>
        <w:t xml:space="preserve"> loading</w:t>
      </w:r>
      <w:r w:rsidR="00AD27AD">
        <w:rPr>
          <w:i/>
          <w:color w:val="4472C4"/>
        </w:rPr>
        <w:t xml:space="preserve"> rates; amount transferred out of farm unit; etc.</w:t>
      </w:r>
      <w:r w:rsidRPr="00600CAF">
        <w:rPr>
          <w:i/>
          <w:color w:val="4472C4"/>
        </w:rPr>
        <w:t>)</w:t>
      </w:r>
    </w:p>
    <w:p w14:paraId="7C035CF1" w14:textId="77777777" w:rsidR="00AE604E" w:rsidRPr="00AE604E" w:rsidRDefault="00AE604E" w:rsidP="008D5ADD"/>
    <w:p w14:paraId="008239F0" w14:textId="178FA20F" w:rsidR="008D5ADD" w:rsidRPr="00393824" w:rsidRDefault="00F75A97" w:rsidP="00F75A97">
      <w:pPr>
        <w:pStyle w:val="Heading1"/>
      </w:pPr>
      <w:r>
        <w:t xml:space="preserve">6. </w:t>
      </w:r>
      <w:r w:rsidR="008D5ADD" w:rsidRPr="00393824">
        <w:t xml:space="preserve">Explain </w:t>
      </w:r>
      <w:r w:rsidR="00AE604E">
        <w:t>ALL</w:t>
      </w:r>
      <w:r w:rsidR="008D5ADD" w:rsidRPr="00393824">
        <w:t xml:space="preserve"> flags shown in the NMAN printout</w:t>
      </w:r>
      <w:r w:rsidR="00903A96">
        <w:t>.</w:t>
      </w:r>
    </w:p>
    <w:p w14:paraId="1EF55507" w14:textId="77777777" w:rsidR="008D5ADD" w:rsidRPr="00393824" w:rsidRDefault="008D5ADD" w:rsidP="008D5ADD">
      <w:pPr>
        <w:rPr>
          <w:i/>
          <w:color w:val="4472C4"/>
        </w:rPr>
      </w:pPr>
      <w:r w:rsidRPr="00393824">
        <w:rPr>
          <w:i/>
          <w:color w:val="4472C4"/>
        </w:rPr>
        <w:t>(All flags displayed in the NMAN “flag summary” should have an explanation of how they have been addressed)</w:t>
      </w:r>
    </w:p>
    <w:p w14:paraId="2D980085" w14:textId="77777777" w:rsidR="00F75A97" w:rsidRPr="00F75A97" w:rsidRDefault="00F75A97" w:rsidP="00F75A97"/>
    <w:p w14:paraId="7E990B76" w14:textId="7C48E739" w:rsidR="00AE604E" w:rsidRDefault="00F75A97" w:rsidP="00F75A97">
      <w:pPr>
        <w:pStyle w:val="Heading1"/>
      </w:pPr>
      <w:r>
        <w:t xml:space="preserve">7. </w:t>
      </w:r>
      <w:r w:rsidR="00AE604E">
        <w:t xml:space="preserve">Contingency Planning </w:t>
      </w:r>
    </w:p>
    <w:p w14:paraId="0DD7EFF6" w14:textId="37A6FE9A" w:rsidR="00AE604E" w:rsidRPr="00AE604E" w:rsidRDefault="00AE604E" w:rsidP="00AE604E">
      <w:r>
        <w:t xml:space="preserve">A contingency plan has been created for the operation?  </w:t>
      </w:r>
      <w:sdt>
        <w:sdtPr>
          <w:rPr>
            <w:rFonts w:ascii="MS Gothic" w:eastAsia="MS Gothic" w:hAnsi="MS Gothic"/>
            <w:b/>
            <w:sz w:val="24"/>
          </w:rPr>
          <w:id w:val="193108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CA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600CAF">
        <w:rPr>
          <w:b/>
          <w:sz w:val="24"/>
        </w:rPr>
        <w:t xml:space="preserve"> Yes</w:t>
      </w:r>
      <w:r w:rsidRPr="00600CAF">
        <w:rPr>
          <w:b/>
          <w:sz w:val="24"/>
        </w:rPr>
        <w:tab/>
      </w:r>
    </w:p>
    <w:p w14:paraId="3228D5E3" w14:textId="77777777" w:rsidR="00C30220" w:rsidRPr="00393824" w:rsidRDefault="00C30220" w:rsidP="008D5ADD">
      <w:bookmarkStart w:id="0" w:name="_GoBack"/>
      <w:bookmarkEnd w:id="0"/>
    </w:p>
    <w:sectPr w:rsidR="00C30220" w:rsidRPr="00393824" w:rsidSect="008D5ADD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288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985F5" w14:textId="77777777" w:rsidR="00264D1E" w:rsidRDefault="00264D1E" w:rsidP="00F43B0A">
      <w:pPr>
        <w:spacing w:after="0" w:line="240" w:lineRule="auto"/>
      </w:pPr>
      <w:r>
        <w:separator/>
      </w:r>
    </w:p>
  </w:endnote>
  <w:endnote w:type="continuationSeparator" w:id="0">
    <w:p w14:paraId="1244AED7" w14:textId="77777777" w:rsidR="00264D1E" w:rsidRDefault="00264D1E" w:rsidP="00F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0193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C7058F" w14:textId="792204B6" w:rsidR="008449FF" w:rsidRDefault="008449FF" w:rsidP="008449FF">
            <w:pPr>
              <w:pStyle w:val="Footer"/>
              <w:tabs>
                <w:tab w:val="clear" w:pos="4680"/>
                <w:tab w:val="clear" w:pos="9360"/>
                <w:tab w:val="right" w:pos="10710"/>
              </w:tabs>
            </w:pPr>
            <w:r>
              <w:t>Version: November 1, 2018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A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A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318480"/>
      <w:docPartObj>
        <w:docPartGallery w:val="Page Numbers (Bottom of Page)"/>
        <w:docPartUnique/>
      </w:docPartObj>
    </w:sdtPr>
    <w:sdtEndPr/>
    <w:sdtContent>
      <w:sdt>
        <w:sdtPr>
          <w:id w:val="-703170313"/>
          <w:docPartObj>
            <w:docPartGallery w:val="Page Numbers (Top of Page)"/>
            <w:docPartUnique/>
          </w:docPartObj>
        </w:sdtPr>
        <w:sdtEndPr/>
        <w:sdtContent>
          <w:p w14:paraId="7FEAB20A" w14:textId="77777777" w:rsidR="008449FF" w:rsidRDefault="008449FF" w:rsidP="008449FF">
            <w:pPr>
              <w:pStyle w:val="Footer"/>
              <w:tabs>
                <w:tab w:val="clear" w:pos="4680"/>
                <w:tab w:val="clear" w:pos="9360"/>
                <w:tab w:val="right" w:pos="10710"/>
              </w:tabs>
            </w:pPr>
            <w:r>
              <w:t>Version: November 1, 2018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A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3A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DDEA" w14:textId="77777777" w:rsidR="00264D1E" w:rsidRDefault="00264D1E" w:rsidP="00F43B0A">
      <w:pPr>
        <w:spacing w:after="0" w:line="240" w:lineRule="auto"/>
      </w:pPr>
      <w:r>
        <w:separator/>
      </w:r>
    </w:p>
  </w:footnote>
  <w:footnote w:type="continuationSeparator" w:id="0">
    <w:p w14:paraId="414506E3" w14:textId="77777777" w:rsidR="00264D1E" w:rsidRDefault="00264D1E" w:rsidP="00F4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DF38" w14:textId="77777777" w:rsidR="00DC2272" w:rsidRPr="00600CAF" w:rsidRDefault="00DC2272" w:rsidP="00393824">
    <w:pPr>
      <w:spacing w:after="0"/>
      <w:jc w:val="right"/>
      <w:rPr>
        <w:sz w:val="18"/>
      </w:rPr>
    </w:pPr>
    <w:r w:rsidRPr="00600CAF">
      <w:rPr>
        <w:sz w:val="18"/>
      </w:rPr>
      <w:t>Nutrient Management Strategy</w:t>
    </w:r>
  </w:p>
  <w:p w14:paraId="4B9A4813" w14:textId="77777777" w:rsidR="00DC2272" w:rsidRPr="00600CAF" w:rsidRDefault="00DC2272" w:rsidP="00393824">
    <w:pPr>
      <w:spacing w:after="0"/>
      <w:jc w:val="right"/>
      <w:rPr>
        <w:sz w:val="18"/>
      </w:rPr>
    </w:pPr>
    <w:r w:rsidRPr="00600CAF">
      <w:rPr>
        <w:sz w:val="18"/>
      </w:rPr>
      <w:t>Overview of the 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1CE"/>
    <w:multiLevelType w:val="hybridMultilevel"/>
    <w:tmpl w:val="8EC80F9C"/>
    <w:lvl w:ilvl="0" w:tplc="5182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A55"/>
    <w:multiLevelType w:val="hybridMultilevel"/>
    <w:tmpl w:val="135899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A60F5"/>
    <w:multiLevelType w:val="hybridMultilevel"/>
    <w:tmpl w:val="B4D83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7BBB"/>
    <w:multiLevelType w:val="hybridMultilevel"/>
    <w:tmpl w:val="451A7D6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180EC1"/>
    <w:multiLevelType w:val="hybridMultilevel"/>
    <w:tmpl w:val="4FAA7FBC"/>
    <w:lvl w:ilvl="0" w:tplc="0EDA1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57013"/>
    <w:multiLevelType w:val="hybridMultilevel"/>
    <w:tmpl w:val="52A881C0"/>
    <w:lvl w:ilvl="0" w:tplc="5182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4A1"/>
    <w:multiLevelType w:val="hybridMultilevel"/>
    <w:tmpl w:val="2E98F7FE"/>
    <w:lvl w:ilvl="0" w:tplc="A41EC0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0E8F"/>
    <w:multiLevelType w:val="hybridMultilevel"/>
    <w:tmpl w:val="E544EFB8"/>
    <w:lvl w:ilvl="0" w:tplc="5182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F1EAA"/>
    <w:multiLevelType w:val="hybridMultilevel"/>
    <w:tmpl w:val="3EAA4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6E7E"/>
    <w:multiLevelType w:val="hybridMultilevel"/>
    <w:tmpl w:val="BDDE714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4961D4"/>
    <w:multiLevelType w:val="hybridMultilevel"/>
    <w:tmpl w:val="6A300B74"/>
    <w:lvl w:ilvl="0" w:tplc="C182372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E375C"/>
    <w:multiLevelType w:val="hybridMultilevel"/>
    <w:tmpl w:val="E90886E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57CD7"/>
    <w:multiLevelType w:val="hybridMultilevel"/>
    <w:tmpl w:val="2C34261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CB52E3"/>
    <w:multiLevelType w:val="hybridMultilevel"/>
    <w:tmpl w:val="8EC80F9C"/>
    <w:lvl w:ilvl="0" w:tplc="5182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2A67"/>
    <w:multiLevelType w:val="hybridMultilevel"/>
    <w:tmpl w:val="9BB644EA"/>
    <w:lvl w:ilvl="0" w:tplc="46349302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1F44304"/>
    <w:multiLevelType w:val="hybridMultilevel"/>
    <w:tmpl w:val="466297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24666"/>
    <w:multiLevelType w:val="hybridMultilevel"/>
    <w:tmpl w:val="A4E80030"/>
    <w:lvl w:ilvl="0" w:tplc="51827E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0588C"/>
    <w:multiLevelType w:val="hybridMultilevel"/>
    <w:tmpl w:val="85D01202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A1344"/>
    <w:multiLevelType w:val="hybridMultilevel"/>
    <w:tmpl w:val="3FA05BC4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38769B"/>
    <w:multiLevelType w:val="hybridMultilevel"/>
    <w:tmpl w:val="71C2928C"/>
    <w:lvl w:ilvl="0" w:tplc="A41EC0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7D0FC7"/>
    <w:multiLevelType w:val="hybridMultilevel"/>
    <w:tmpl w:val="4836C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54C7C"/>
    <w:multiLevelType w:val="hybridMultilevel"/>
    <w:tmpl w:val="BC4EB2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A66BB8"/>
    <w:multiLevelType w:val="hybridMultilevel"/>
    <w:tmpl w:val="698A3540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0095B"/>
    <w:multiLevelType w:val="hybridMultilevel"/>
    <w:tmpl w:val="4BDCBD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F5F98"/>
    <w:multiLevelType w:val="hybridMultilevel"/>
    <w:tmpl w:val="3474B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92B31"/>
    <w:multiLevelType w:val="hybridMultilevel"/>
    <w:tmpl w:val="8EC80F9C"/>
    <w:lvl w:ilvl="0" w:tplc="5182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2399"/>
    <w:multiLevelType w:val="hybridMultilevel"/>
    <w:tmpl w:val="AFE0C784"/>
    <w:lvl w:ilvl="0" w:tplc="E3CCB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53B0D"/>
    <w:multiLevelType w:val="hybridMultilevel"/>
    <w:tmpl w:val="81AE5EA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E5C3E"/>
    <w:multiLevelType w:val="hybridMultilevel"/>
    <w:tmpl w:val="54A84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35F30"/>
    <w:multiLevelType w:val="hybridMultilevel"/>
    <w:tmpl w:val="8EC80F9C"/>
    <w:lvl w:ilvl="0" w:tplc="5182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03E3"/>
    <w:multiLevelType w:val="hybridMultilevel"/>
    <w:tmpl w:val="87C8699A"/>
    <w:lvl w:ilvl="0" w:tplc="0EDA1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1"/>
  </w:num>
  <w:num w:numId="6">
    <w:abstractNumId w:val="20"/>
  </w:num>
  <w:num w:numId="7">
    <w:abstractNumId w:val="19"/>
  </w:num>
  <w:num w:numId="8">
    <w:abstractNumId w:val="24"/>
  </w:num>
  <w:num w:numId="9">
    <w:abstractNumId w:val="30"/>
  </w:num>
  <w:num w:numId="10">
    <w:abstractNumId w:val="4"/>
  </w:num>
  <w:num w:numId="11">
    <w:abstractNumId w:val="2"/>
  </w:num>
  <w:num w:numId="12">
    <w:abstractNumId w:val="11"/>
  </w:num>
  <w:num w:numId="13">
    <w:abstractNumId w:val="18"/>
  </w:num>
  <w:num w:numId="14">
    <w:abstractNumId w:val="22"/>
  </w:num>
  <w:num w:numId="15">
    <w:abstractNumId w:val="17"/>
  </w:num>
  <w:num w:numId="16">
    <w:abstractNumId w:val="12"/>
  </w:num>
  <w:num w:numId="17">
    <w:abstractNumId w:val="23"/>
  </w:num>
  <w:num w:numId="18">
    <w:abstractNumId w:val="6"/>
  </w:num>
  <w:num w:numId="19">
    <w:abstractNumId w:val="27"/>
  </w:num>
  <w:num w:numId="20">
    <w:abstractNumId w:val="10"/>
  </w:num>
  <w:num w:numId="21">
    <w:abstractNumId w:val="28"/>
  </w:num>
  <w:num w:numId="22">
    <w:abstractNumId w:val="14"/>
  </w:num>
  <w:num w:numId="23">
    <w:abstractNumId w:val="15"/>
  </w:num>
  <w:num w:numId="24">
    <w:abstractNumId w:val="7"/>
  </w:num>
  <w:num w:numId="25">
    <w:abstractNumId w:val="16"/>
  </w:num>
  <w:num w:numId="26">
    <w:abstractNumId w:val="5"/>
  </w:num>
  <w:num w:numId="27">
    <w:abstractNumId w:val="0"/>
  </w:num>
  <w:num w:numId="28">
    <w:abstractNumId w:val="25"/>
  </w:num>
  <w:num w:numId="29">
    <w:abstractNumId w:val="29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4D"/>
    <w:rsid w:val="0006081C"/>
    <w:rsid w:val="00064BFE"/>
    <w:rsid w:val="0008767C"/>
    <w:rsid w:val="000A6C1E"/>
    <w:rsid w:val="000D761F"/>
    <w:rsid w:val="000E39BF"/>
    <w:rsid w:val="000F21EB"/>
    <w:rsid w:val="001464C5"/>
    <w:rsid w:val="00175843"/>
    <w:rsid w:val="001A6259"/>
    <w:rsid w:val="001B673B"/>
    <w:rsid w:val="001C6E33"/>
    <w:rsid w:val="001D34C3"/>
    <w:rsid w:val="001E33FC"/>
    <w:rsid w:val="0020727E"/>
    <w:rsid w:val="00211FA1"/>
    <w:rsid w:val="00215FF3"/>
    <w:rsid w:val="002351B7"/>
    <w:rsid w:val="00264D1E"/>
    <w:rsid w:val="0028411D"/>
    <w:rsid w:val="00291B19"/>
    <w:rsid w:val="0029637F"/>
    <w:rsid w:val="002C3641"/>
    <w:rsid w:val="002D4675"/>
    <w:rsid w:val="002E3797"/>
    <w:rsid w:val="0032070A"/>
    <w:rsid w:val="00335124"/>
    <w:rsid w:val="00375EAD"/>
    <w:rsid w:val="00381DF6"/>
    <w:rsid w:val="00393824"/>
    <w:rsid w:val="003944DA"/>
    <w:rsid w:val="003E01F3"/>
    <w:rsid w:val="00403D58"/>
    <w:rsid w:val="004104EC"/>
    <w:rsid w:val="004342FC"/>
    <w:rsid w:val="00437DDF"/>
    <w:rsid w:val="0044017C"/>
    <w:rsid w:val="00464C22"/>
    <w:rsid w:val="00476E76"/>
    <w:rsid w:val="004D32CA"/>
    <w:rsid w:val="004E10B3"/>
    <w:rsid w:val="004F5F53"/>
    <w:rsid w:val="005B2D9C"/>
    <w:rsid w:val="005C23A0"/>
    <w:rsid w:val="005E7A9F"/>
    <w:rsid w:val="005F234F"/>
    <w:rsid w:val="00600CAF"/>
    <w:rsid w:val="006047F1"/>
    <w:rsid w:val="00612F58"/>
    <w:rsid w:val="006146F5"/>
    <w:rsid w:val="006342C5"/>
    <w:rsid w:val="00647F36"/>
    <w:rsid w:val="006627BA"/>
    <w:rsid w:val="0066323F"/>
    <w:rsid w:val="006762C9"/>
    <w:rsid w:val="0068510F"/>
    <w:rsid w:val="00686EBA"/>
    <w:rsid w:val="006A05F6"/>
    <w:rsid w:val="006B28BB"/>
    <w:rsid w:val="006B5675"/>
    <w:rsid w:val="006D6879"/>
    <w:rsid w:val="007131BD"/>
    <w:rsid w:val="007922D8"/>
    <w:rsid w:val="0079314D"/>
    <w:rsid w:val="007B74EA"/>
    <w:rsid w:val="007D35B7"/>
    <w:rsid w:val="007E6F83"/>
    <w:rsid w:val="00801CE7"/>
    <w:rsid w:val="00815A7C"/>
    <w:rsid w:val="00826DC9"/>
    <w:rsid w:val="008449FF"/>
    <w:rsid w:val="00882DEA"/>
    <w:rsid w:val="008D5ADD"/>
    <w:rsid w:val="008F0E65"/>
    <w:rsid w:val="009002B1"/>
    <w:rsid w:val="00903A96"/>
    <w:rsid w:val="009D1212"/>
    <w:rsid w:val="00A02B0F"/>
    <w:rsid w:val="00A126F6"/>
    <w:rsid w:val="00A24EC1"/>
    <w:rsid w:val="00A562B0"/>
    <w:rsid w:val="00A641E6"/>
    <w:rsid w:val="00AB4511"/>
    <w:rsid w:val="00AB48C4"/>
    <w:rsid w:val="00AC1B8E"/>
    <w:rsid w:val="00AC6955"/>
    <w:rsid w:val="00AD27AD"/>
    <w:rsid w:val="00AE604E"/>
    <w:rsid w:val="00AF0A4A"/>
    <w:rsid w:val="00BE0CA2"/>
    <w:rsid w:val="00C30220"/>
    <w:rsid w:val="00C404DE"/>
    <w:rsid w:val="00C63E58"/>
    <w:rsid w:val="00CC6C20"/>
    <w:rsid w:val="00CD2675"/>
    <w:rsid w:val="00CD3A5C"/>
    <w:rsid w:val="00CE6B37"/>
    <w:rsid w:val="00D253E0"/>
    <w:rsid w:val="00D30D83"/>
    <w:rsid w:val="00D71333"/>
    <w:rsid w:val="00D91D56"/>
    <w:rsid w:val="00DC2272"/>
    <w:rsid w:val="00DE3475"/>
    <w:rsid w:val="00DF558A"/>
    <w:rsid w:val="00E0087E"/>
    <w:rsid w:val="00E02716"/>
    <w:rsid w:val="00E1444D"/>
    <w:rsid w:val="00E75B4A"/>
    <w:rsid w:val="00E94367"/>
    <w:rsid w:val="00ED77CD"/>
    <w:rsid w:val="00EF15C7"/>
    <w:rsid w:val="00F0278B"/>
    <w:rsid w:val="00F3439B"/>
    <w:rsid w:val="00F43B0A"/>
    <w:rsid w:val="00F6290F"/>
    <w:rsid w:val="00F75A97"/>
    <w:rsid w:val="00F76E69"/>
    <w:rsid w:val="00FC3C0C"/>
    <w:rsid w:val="00FC61CB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05F452"/>
  <w15:docId w15:val="{24ED5454-6BB9-4D4D-84AD-F9E8C2A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C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367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00CAF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4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3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943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943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943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94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943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943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7B74E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943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314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90F"/>
    <w:pPr>
      <w:ind w:left="720"/>
      <w:contextualSpacing/>
    </w:pPr>
  </w:style>
  <w:style w:type="table" w:styleId="TableGrid">
    <w:name w:val="Table Grid"/>
    <w:basedOn w:val="TableNormal"/>
    <w:uiPriority w:val="99"/>
    <w:rsid w:val="006B56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3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3B0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D3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5B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5B7"/>
    <w:rPr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943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943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600CAF"/>
    <w:rPr>
      <w:rFonts w:asciiTheme="majorHAnsi" w:eastAsiaTheme="majorEastAsia" w:hAnsiTheme="majorHAnsi" w:cstheme="majorBidi"/>
      <w:b/>
      <w:color w:val="000000" w:themeColor="text1"/>
      <w:sz w:val="24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36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36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3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36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3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3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94367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943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9436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locked/>
    <w:rsid w:val="00E94367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9436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943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43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9436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3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3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436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943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436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9436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9436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3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107F-BB3B-4097-8AF0-31460CD7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400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Operation for "Click and Add Applicant Name"</vt:lpstr>
    </vt:vector>
  </TitlesOfParts>
  <Company>MGS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Operation for "Click and Add Applicant Name"</dc:title>
  <dc:creator>Wilson, Matt (OMAFRA)</dc:creator>
  <cp:lastModifiedBy>Dezarae Kemp</cp:lastModifiedBy>
  <cp:revision>7</cp:revision>
  <cp:lastPrinted>2016-04-18T20:34:00Z</cp:lastPrinted>
  <dcterms:created xsi:type="dcterms:W3CDTF">2018-11-08T15:58:00Z</dcterms:created>
  <dcterms:modified xsi:type="dcterms:W3CDTF">2018-11-13T15:33:00Z</dcterms:modified>
</cp:coreProperties>
</file>